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-Bold" w:hAnsi="MgHelveticaUCPol-Bold" w:cs="MgHelveticaUCPol-Bold"/>
          <w:b/>
          <w:bCs/>
        </w:rPr>
      </w:pPr>
      <w:r w:rsidRPr="00400B05">
        <w:rPr>
          <w:rFonts w:ascii="MgHelveticaUCPol-Bold" w:hAnsi="MgHelveticaUCPol-Bold" w:cs="MgHelveticaUCPol-Bold"/>
          <w:b/>
          <w:bCs/>
        </w:rPr>
        <w:t>Άρθρο 27</w:t>
      </w:r>
    </w:p>
    <w:p w:rsid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 xml:space="preserve">1. Σε περίπτωση λήξης της σύμβασης μίσθωσης, </w:t>
      </w:r>
      <w:proofErr w:type="spellStart"/>
      <w:r w:rsidRPr="00400B05">
        <w:rPr>
          <w:rFonts w:ascii="MgHelveticaUCPol" w:hAnsi="MgHelveticaUCPol" w:cs="MgHelveticaUCPol"/>
        </w:rPr>
        <w:t>εκ−</w:t>
      </w:r>
      <w:proofErr w:type="spellEnd"/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μετάλλευσης ή άλλης συναφούς σύμβασης ορισμένου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χρόνου ακινήτου που ανήκει σε ΦΚΑ ή καταγγελίας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των συμβάσεων αυτών από τον ΦΚΑ για λόγους που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ανάγονται στο πρόσωπου του αντισυμβαλλόμενου ή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από τον ίδιο τον αντισυμβαλλόμενο, ο ΦΚΑ έχει τη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 xml:space="preserve">δυνατότητα, με ειδικά αιτιολογημένη απόφαση του </w:t>
      </w:r>
      <w:proofErr w:type="spellStart"/>
      <w:r w:rsidRPr="00400B05">
        <w:rPr>
          <w:rFonts w:ascii="MgHelveticaUCPol" w:hAnsi="MgHelveticaUCPol" w:cs="MgHelveticaUCPol"/>
        </w:rPr>
        <w:t>Δι−</w:t>
      </w:r>
      <w:proofErr w:type="spellEnd"/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proofErr w:type="spellStart"/>
      <w:r w:rsidRPr="00400B05">
        <w:rPr>
          <w:rFonts w:ascii="MgHelveticaUCPol" w:hAnsi="MgHelveticaUCPol" w:cs="MgHelveticaUCPol"/>
        </w:rPr>
        <w:t>οικητικού</w:t>
      </w:r>
      <w:proofErr w:type="spellEnd"/>
      <w:r w:rsidRPr="00400B05">
        <w:rPr>
          <w:rFonts w:ascii="MgHelveticaUCPol" w:hAnsi="MgHelveticaUCPol" w:cs="MgHelveticaUCPol"/>
        </w:rPr>
        <w:t xml:space="preserve"> του Συμβουλίου, που λαμβάνεται με αυξημένη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πλειοψηφία των 2/3 των παρόντων μελών, να καταρτίζει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χωρίς διαγωνισμό, συμβάσεις παραχώρησης της χρήσης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ή εκμετάλλευσης των παραπάνω ακινήτων του έναντι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 xml:space="preserve">μειωμένου, σε σχέση με το προηγούμενο, ή </w:t>
      </w:r>
      <w:proofErr w:type="spellStart"/>
      <w:r w:rsidRPr="00400B05">
        <w:rPr>
          <w:rFonts w:ascii="MgHelveticaUCPol" w:hAnsi="MgHelveticaUCPol" w:cs="MgHelveticaUCPol"/>
        </w:rPr>
        <w:t>συμβολι−</w:t>
      </w:r>
      <w:proofErr w:type="spellEnd"/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proofErr w:type="spellStart"/>
      <w:r w:rsidRPr="00400B05">
        <w:rPr>
          <w:rFonts w:ascii="MgHelveticaUCPol" w:hAnsi="MgHelveticaUCPol" w:cs="MgHelveticaUCPol"/>
        </w:rPr>
        <w:t>κού</w:t>
      </w:r>
      <w:proofErr w:type="spellEnd"/>
      <w:r w:rsidRPr="00400B05">
        <w:rPr>
          <w:rFonts w:ascii="MgHelveticaUCPol" w:hAnsi="MgHelveticaUCPol" w:cs="MgHelveticaUCPol"/>
        </w:rPr>
        <w:t xml:space="preserve"> ανταλλάγματος, διάρκειας μέχρι ενός κατ’ ανώτατο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όριο έτους, με σκοπό τη διατήρηση της μισθωτικής και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επιχειρηματικής αξίας των ακινήτων και των θέσεων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εργασίας μέχρι την κατάρτιση νέας σύμβασης, εφόσον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προκηρυχθεί διαγωνισμός για τη σύναψη νέας σύμβασης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εντός δύο μηνών από τη λήξη ή την καταγγελία της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 xml:space="preserve">σύμβασης και ειδικά στην περίπτωση της λήξης της </w:t>
      </w:r>
      <w:proofErr w:type="spellStart"/>
      <w:r w:rsidRPr="00400B05">
        <w:rPr>
          <w:rFonts w:ascii="MgHelveticaUCPol" w:hAnsi="MgHelveticaUCPol" w:cs="MgHelveticaUCPol"/>
        </w:rPr>
        <w:t>σύμ−</w:t>
      </w:r>
      <w:proofErr w:type="spellEnd"/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proofErr w:type="spellStart"/>
      <w:r w:rsidRPr="00400B05">
        <w:rPr>
          <w:rFonts w:ascii="MgHelveticaUCPol" w:hAnsi="MgHelveticaUCPol" w:cs="MgHelveticaUCPol"/>
        </w:rPr>
        <w:t>βασης</w:t>
      </w:r>
      <w:proofErr w:type="spellEnd"/>
      <w:r w:rsidRPr="00400B05">
        <w:rPr>
          <w:rFonts w:ascii="MgHelveticaUCPol" w:hAnsi="MgHelveticaUCPol" w:cs="MgHelveticaUCPol"/>
        </w:rPr>
        <w:t xml:space="preserve"> ορισμένου χρόνου, έχει προηγηθεί τουλάχιστον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έξι (6) μήνες πριν την ημερομηνία λήξης της σύμβασης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προκήρυξη για τη σύναψη νέας σύμβασης.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 xml:space="preserve">Συμβάσεις μίσθωσης ακινήτων μεταξύ Φορέων </w:t>
      </w:r>
      <w:proofErr w:type="spellStart"/>
      <w:r w:rsidRPr="00400B05">
        <w:rPr>
          <w:rFonts w:ascii="MgHelveticaUCPol" w:hAnsi="MgHelveticaUCPol" w:cs="MgHelveticaUCPol"/>
        </w:rPr>
        <w:t>Κοινω−</w:t>
      </w:r>
      <w:proofErr w:type="spellEnd"/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proofErr w:type="spellStart"/>
      <w:r w:rsidRPr="00400B05">
        <w:rPr>
          <w:rFonts w:ascii="MgHelveticaUCPol" w:hAnsi="MgHelveticaUCPol" w:cs="MgHelveticaUCPol"/>
        </w:rPr>
        <w:t>νικής</w:t>
      </w:r>
      <w:proofErr w:type="spellEnd"/>
      <w:r w:rsidRPr="00400B05">
        <w:rPr>
          <w:rFonts w:ascii="MgHelveticaUCPol" w:hAnsi="MgHelveticaUCPol" w:cs="MgHelveticaUCPol"/>
        </w:rPr>
        <w:t xml:space="preserve"> Ασφάλισης και Δημοσίου ή Ν.Π.Δ.Δ. μπορούν να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συναφθούν με τη διαδικασία της απευθείας ανάθεσης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χωρίς να προηγηθεί διαγωνιστική διαδικασία, έπειτα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από απόφαση του Διοικητικού τους Συμβουλίου. Κατά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 xml:space="preserve">τα λοιπά και σε όλες τις άλλες περιπτώσεις, </w:t>
      </w:r>
      <w:proofErr w:type="spellStart"/>
      <w:r w:rsidRPr="00400B05">
        <w:rPr>
          <w:rFonts w:ascii="MgHelveticaUCPol" w:hAnsi="MgHelveticaUCPol" w:cs="MgHelveticaUCPol"/>
        </w:rPr>
        <w:t>εφαρμό−</w:t>
      </w:r>
      <w:proofErr w:type="spellEnd"/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proofErr w:type="spellStart"/>
      <w:r w:rsidRPr="00400B05">
        <w:rPr>
          <w:rFonts w:ascii="MgHelveticaUCPol" w:hAnsi="MgHelveticaUCPol" w:cs="MgHelveticaUCPol"/>
        </w:rPr>
        <w:t>ζονται</w:t>
      </w:r>
      <w:proofErr w:type="spellEnd"/>
      <w:r w:rsidRPr="00400B05">
        <w:rPr>
          <w:rFonts w:ascii="MgHelveticaUCPol" w:hAnsi="MgHelveticaUCPol" w:cs="MgHelveticaUCPol"/>
        </w:rPr>
        <w:t xml:space="preserve"> οι διατάξεις του </w:t>
      </w:r>
      <w:proofErr w:type="spellStart"/>
      <w:r w:rsidRPr="00400B05">
        <w:rPr>
          <w:rFonts w:ascii="MgHelveticaUCPol" w:hAnsi="MgHelveticaUCPol" w:cs="MgHelveticaUCPol"/>
        </w:rPr>
        <w:t>π.δ</w:t>
      </w:r>
      <w:proofErr w:type="spellEnd"/>
      <w:r w:rsidRPr="00400B05">
        <w:rPr>
          <w:rFonts w:ascii="MgHelveticaUCPol" w:hAnsi="MgHelveticaUCPol" w:cs="MgHelveticaUCPol"/>
        </w:rPr>
        <w:t xml:space="preserve">. 715/1979 (Α΄212), του </w:t>
      </w:r>
      <w:proofErr w:type="spellStart"/>
      <w:r w:rsidRPr="00400B05">
        <w:rPr>
          <w:rFonts w:ascii="MgHelveticaUCPol" w:hAnsi="MgHelveticaUCPol" w:cs="MgHelveticaUCPol"/>
        </w:rPr>
        <w:t>π.δ</w:t>
      </w:r>
      <w:proofErr w:type="spellEnd"/>
      <w:r w:rsidRPr="00400B05">
        <w:rPr>
          <w:rFonts w:ascii="MgHelveticaUCPol" w:hAnsi="MgHelveticaUCPol" w:cs="MgHelveticaUCPol"/>
        </w:rPr>
        <w:t>.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34/1995 (Α΄34), του ν.2741/1999 (Α΄199) και του άρθρου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79 του ν.3996/2011 (Α΄170).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2. Στο όγδοο εδάφιο της παραγράφου 19 του άρθρου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 xml:space="preserve">7 του ν.2741/1999 (Α΄199), όπως προστέθηκε με την </w:t>
      </w:r>
      <w:proofErr w:type="spellStart"/>
      <w:r w:rsidRPr="00400B05">
        <w:rPr>
          <w:rFonts w:ascii="MgHelveticaUCPol" w:hAnsi="MgHelveticaUCPol" w:cs="MgHelveticaUCPol"/>
        </w:rPr>
        <w:t>πα−</w:t>
      </w:r>
      <w:proofErr w:type="spellEnd"/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proofErr w:type="spellStart"/>
      <w:r w:rsidRPr="00400B05">
        <w:rPr>
          <w:rFonts w:ascii="MgHelveticaUCPol" w:hAnsi="MgHelveticaUCPol" w:cs="MgHelveticaUCPol"/>
        </w:rPr>
        <w:t>ράγραφο</w:t>
      </w:r>
      <w:proofErr w:type="spellEnd"/>
      <w:r w:rsidRPr="00400B05">
        <w:rPr>
          <w:rFonts w:ascii="MgHelveticaUCPol" w:hAnsi="MgHelveticaUCPol" w:cs="MgHelveticaUCPol"/>
        </w:rPr>
        <w:t xml:space="preserve"> 3 του άρθρου 79 του ν.3996/2011 (Α΄170) μετά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τη φράση «με αιτιολογημένη απόφαση του Διοικητικού</w:t>
      </w:r>
    </w:p>
    <w:p w:rsidR="00400B05" w:rsidRPr="00400B05" w:rsidRDefault="00400B05" w:rsidP="00400B05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</w:rPr>
      </w:pPr>
      <w:r w:rsidRPr="00400B05">
        <w:rPr>
          <w:rFonts w:ascii="MgHelveticaUCPol" w:hAnsi="MgHelveticaUCPol" w:cs="MgHelveticaUCPol"/>
        </w:rPr>
        <w:t>Συμβουλίου,» προστίθεται η φράση «που λαμβάνεται με</w:t>
      </w:r>
    </w:p>
    <w:p w:rsidR="00811356" w:rsidRPr="00400B05" w:rsidRDefault="00400B05" w:rsidP="00400B05">
      <w:r w:rsidRPr="00400B05">
        <w:rPr>
          <w:rFonts w:ascii="MgHelveticaUCPol" w:hAnsi="MgHelveticaUCPol" w:cs="MgHelveticaUCPol"/>
        </w:rPr>
        <w:t>αυξημένη πλειοψηφία των 2/3 των παρόντων μελών.».</w:t>
      </w:r>
    </w:p>
    <w:sectPr w:rsidR="00811356" w:rsidRPr="00400B05" w:rsidSect="00043F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gHelveticaUCPol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00B05"/>
    <w:rsid w:val="00043F02"/>
    <w:rsid w:val="00400B05"/>
    <w:rsid w:val="005809EE"/>
    <w:rsid w:val="00FE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1572</Characters>
  <Application>Microsoft Office Word</Application>
  <DocSecurity>0</DocSecurity>
  <Lines>13</Lines>
  <Paragraphs>3</Paragraphs>
  <ScaleCrop>false</ScaleCrop>
  <Company>IDIKA SA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Kontolaimou</dc:creator>
  <cp:keywords/>
  <dc:description/>
  <cp:lastModifiedBy>Kontolaimou</cp:lastModifiedBy>
  <cp:revision>1</cp:revision>
  <dcterms:created xsi:type="dcterms:W3CDTF">2013-06-21T08:36:00Z</dcterms:created>
  <dcterms:modified xsi:type="dcterms:W3CDTF">2013-06-21T08:37:00Z</dcterms:modified>
</cp:coreProperties>
</file>